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8" w:type="dxa"/>
        <w:tblLook w:val="01E0"/>
      </w:tblPr>
      <w:tblGrid>
        <w:gridCol w:w="9747"/>
        <w:gridCol w:w="5211"/>
      </w:tblGrid>
      <w:tr w:rsidR="00893756" w:rsidRPr="00370263" w:rsidTr="00EE0BB7">
        <w:tc>
          <w:tcPr>
            <w:tcW w:w="9747" w:type="dxa"/>
          </w:tcPr>
          <w:p w:rsidR="00893756" w:rsidRPr="002675D5" w:rsidRDefault="00893756" w:rsidP="00EE0BB7">
            <w:pPr>
              <w:spacing w:after="0"/>
              <w:ind w:left="-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2"/>
            <w:r w:rsidRPr="002675D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93756" w:rsidRPr="002675D5" w:rsidRDefault="00893756" w:rsidP="00EE0BB7">
            <w:pPr>
              <w:spacing w:after="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75D5">
              <w:rPr>
                <w:rFonts w:ascii="Times New Roman" w:hAnsi="Times New Roman" w:cs="Times New Roman"/>
                <w:sz w:val="24"/>
                <w:szCs w:val="24"/>
              </w:rPr>
              <w:t>директор Центра ______________Г.А. Печникова</w:t>
            </w:r>
          </w:p>
          <w:p w:rsidR="00893756" w:rsidRPr="002675D5" w:rsidRDefault="00893756" w:rsidP="00EE0BB7">
            <w:pPr>
              <w:spacing w:after="0"/>
              <w:ind w:left="-567"/>
              <w:jc w:val="right"/>
              <w:rPr>
                <w:sz w:val="24"/>
                <w:szCs w:val="24"/>
              </w:rPr>
            </w:pPr>
            <w:r w:rsidRPr="002675D5">
              <w:rPr>
                <w:rFonts w:ascii="Times New Roman" w:hAnsi="Times New Roman" w:cs="Times New Roman"/>
                <w:sz w:val="24"/>
                <w:szCs w:val="24"/>
              </w:rPr>
              <w:t>09 января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75D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893756" w:rsidRPr="002675D5" w:rsidRDefault="00893756" w:rsidP="00EE0BB7">
            <w:pPr>
              <w:ind w:left="-567" w:firstLine="910"/>
              <w:rPr>
                <w:sz w:val="24"/>
                <w:szCs w:val="24"/>
              </w:rPr>
            </w:pPr>
          </w:p>
        </w:tc>
      </w:tr>
    </w:tbl>
    <w:p w:rsidR="00893756" w:rsidRDefault="00893756" w:rsidP="00893756">
      <w:pPr>
        <w:pStyle w:val="a4"/>
        <w:tabs>
          <w:tab w:val="left" w:pos="5472"/>
          <w:tab w:val="right" w:pos="9922"/>
        </w:tabs>
        <w:ind w:left="-567"/>
        <w:rPr>
          <w:bCs/>
          <w:szCs w:val="28"/>
        </w:rPr>
      </w:pPr>
      <w:r>
        <w:rPr>
          <w:bCs/>
          <w:szCs w:val="28"/>
        </w:rPr>
        <w:tab/>
        <w:t>.</w:t>
      </w:r>
    </w:p>
    <w:p w:rsidR="00893756" w:rsidRPr="003B7251" w:rsidRDefault="00893756" w:rsidP="00893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97F">
        <w:rPr>
          <w:rStyle w:val="4"/>
          <w:rFonts w:eastAsiaTheme="minorEastAsia"/>
          <w:b/>
        </w:rPr>
        <w:t xml:space="preserve">План мероприятий по противодействию коррупции в </w:t>
      </w:r>
      <w:r w:rsidRPr="003B7251">
        <w:rPr>
          <w:rFonts w:ascii="Times New Roman" w:hAnsi="Times New Roman" w:cs="Times New Roman"/>
          <w:b/>
          <w:sz w:val="24"/>
          <w:szCs w:val="24"/>
        </w:rPr>
        <w:t>ГБУСО Псковской области «Центр помощи детям, оставшимся без попечени</w:t>
      </w:r>
      <w:r>
        <w:rPr>
          <w:rFonts w:ascii="Times New Roman" w:hAnsi="Times New Roman" w:cs="Times New Roman"/>
          <w:b/>
          <w:sz w:val="24"/>
          <w:szCs w:val="24"/>
        </w:rPr>
        <w:t>я родителей, Печорского района»</w:t>
      </w:r>
    </w:p>
    <w:p w:rsidR="00893756" w:rsidRPr="0077597F" w:rsidRDefault="00893756" w:rsidP="00893756">
      <w:pPr>
        <w:keepNext/>
        <w:keepLines/>
        <w:spacing w:after="244"/>
        <w:ind w:left="20"/>
        <w:jc w:val="center"/>
        <w:rPr>
          <w:b/>
        </w:rPr>
      </w:pPr>
      <w:r w:rsidRPr="0077597F">
        <w:rPr>
          <w:rStyle w:val="4"/>
          <w:rFonts w:eastAsiaTheme="minorEastAsia"/>
          <w:b/>
        </w:rPr>
        <w:t xml:space="preserve"> на </w:t>
      </w:r>
      <w:r>
        <w:rPr>
          <w:rStyle w:val="4"/>
          <w:rFonts w:eastAsiaTheme="minorEastAsia"/>
          <w:b/>
        </w:rPr>
        <w:t>2025</w:t>
      </w:r>
      <w:r w:rsidRPr="0077597F">
        <w:rPr>
          <w:rStyle w:val="4"/>
          <w:rFonts w:eastAsiaTheme="minorEastAsia"/>
          <w:b/>
        </w:rPr>
        <w:t xml:space="preserve"> год</w:t>
      </w:r>
      <w:bookmarkEnd w:id="0"/>
      <w:r>
        <w:rPr>
          <w:rStyle w:val="4"/>
          <w:rFonts w:eastAsiaTheme="minorEastAsia"/>
          <w:b/>
        </w:rPr>
        <w:t>.</w:t>
      </w:r>
    </w:p>
    <w:p w:rsidR="00893756" w:rsidRPr="003B7251" w:rsidRDefault="00893756" w:rsidP="0089375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eastAsiaTheme="minorEastAsia"/>
        </w:rPr>
        <w:t>Цель:</w:t>
      </w:r>
      <w:r>
        <w:rPr>
          <w:rStyle w:val="2"/>
          <w:rFonts w:eastAsiaTheme="minorEastAsia"/>
        </w:rPr>
        <w:t xml:space="preserve"> развитие и совершенствование системы противодействия коррупции в </w:t>
      </w:r>
      <w:r w:rsidRPr="003B7251">
        <w:rPr>
          <w:rFonts w:ascii="Times New Roman" w:hAnsi="Times New Roman" w:cs="Times New Roman"/>
          <w:sz w:val="24"/>
          <w:szCs w:val="24"/>
        </w:rPr>
        <w:t>ГБУСО Псковской области «Центр помощи детям, оставшимся без попечения родителей, Печорского района».</w:t>
      </w:r>
    </w:p>
    <w:p w:rsidR="00893756" w:rsidRDefault="00893756" w:rsidP="00893756">
      <w:pPr>
        <w:pStyle w:val="60"/>
        <w:shd w:val="clear" w:color="auto" w:fill="auto"/>
        <w:spacing w:line="240" w:lineRule="auto"/>
        <w:ind w:left="-142" w:right="60" w:firstLine="0"/>
        <w:jc w:val="both"/>
      </w:pPr>
      <w:r>
        <w:rPr>
          <w:rStyle w:val="a7"/>
        </w:rPr>
        <w:t>Задачи:</w:t>
      </w:r>
      <w:r>
        <w:rPr>
          <w:rStyle w:val="2"/>
        </w:rPr>
        <w:t xml:space="preserve"> реализация системы мер, направленных на предупреждение и пресечение коррупц</w:t>
      </w:r>
      <w:proofErr w:type="gramStart"/>
      <w:r>
        <w:rPr>
          <w:rStyle w:val="2"/>
        </w:rPr>
        <w:t>ии и её</w:t>
      </w:r>
      <w:proofErr w:type="gramEnd"/>
      <w:r>
        <w:rPr>
          <w:rStyle w:val="40"/>
        </w:rPr>
        <w:t xml:space="preserve"> </w:t>
      </w:r>
      <w:r>
        <w:rPr>
          <w:rStyle w:val="2"/>
        </w:rPr>
        <w:t>проявлений в сфере деятельности Учреждения;</w:t>
      </w:r>
    </w:p>
    <w:p w:rsidR="00893756" w:rsidRDefault="00893756" w:rsidP="00893756">
      <w:pPr>
        <w:pStyle w:val="60"/>
        <w:numPr>
          <w:ilvl w:val="0"/>
          <w:numId w:val="1"/>
        </w:numPr>
        <w:shd w:val="clear" w:color="auto" w:fill="auto"/>
        <w:tabs>
          <w:tab w:val="left" w:pos="433"/>
        </w:tabs>
        <w:spacing w:line="240" w:lineRule="auto"/>
        <w:ind w:left="-142" w:right="60" w:firstLine="0"/>
        <w:jc w:val="both"/>
      </w:pPr>
      <w:r>
        <w:rPr>
          <w:rStyle w:val="2"/>
        </w:rPr>
        <w:t xml:space="preserve">реализация системы мер, направленных на </w:t>
      </w:r>
      <w:proofErr w:type="spellStart"/>
      <w:r>
        <w:rPr>
          <w:rStyle w:val="2"/>
        </w:rPr>
        <w:t>антикоррупционное</w:t>
      </w:r>
      <w:proofErr w:type="spellEnd"/>
      <w:r>
        <w:rPr>
          <w:rStyle w:val="2"/>
        </w:rPr>
        <w:t xml:space="preserve"> просвещение, обучение,</w:t>
      </w:r>
      <w:r>
        <w:rPr>
          <w:rStyle w:val="40"/>
        </w:rPr>
        <w:t xml:space="preserve"> </w:t>
      </w:r>
      <w:r>
        <w:rPr>
          <w:rStyle w:val="2"/>
        </w:rPr>
        <w:t>воспитание и формирование у сотрудников негативного отношения к коррупционным действиям и</w:t>
      </w:r>
      <w:r>
        <w:rPr>
          <w:rStyle w:val="40"/>
        </w:rPr>
        <w:t xml:space="preserve"> </w:t>
      </w:r>
      <w:r>
        <w:rPr>
          <w:rStyle w:val="2"/>
        </w:rPr>
        <w:t>проявлениям;</w:t>
      </w:r>
    </w:p>
    <w:p w:rsidR="00893756" w:rsidRDefault="00893756" w:rsidP="00893756">
      <w:pPr>
        <w:pStyle w:val="60"/>
        <w:numPr>
          <w:ilvl w:val="0"/>
          <w:numId w:val="1"/>
        </w:numPr>
        <w:shd w:val="clear" w:color="auto" w:fill="auto"/>
        <w:tabs>
          <w:tab w:val="left" w:pos="428"/>
        </w:tabs>
        <w:spacing w:line="240" w:lineRule="auto"/>
        <w:ind w:left="-142" w:right="60" w:firstLine="0"/>
        <w:jc w:val="both"/>
      </w:pPr>
      <w:r>
        <w:rPr>
          <w:rStyle w:val="2"/>
        </w:rPr>
        <w:t>обеспечение открытости и прозрачности деятельности Учреждения, укрепление связи с</w:t>
      </w:r>
      <w:r>
        <w:rPr>
          <w:rStyle w:val="40"/>
        </w:rPr>
        <w:t xml:space="preserve"> </w:t>
      </w:r>
      <w:r>
        <w:rPr>
          <w:rStyle w:val="2"/>
        </w:rPr>
        <w:t>гражданским обществом;</w:t>
      </w:r>
    </w:p>
    <w:p w:rsidR="00893756" w:rsidRDefault="00893756" w:rsidP="00893756">
      <w:pPr>
        <w:pStyle w:val="60"/>
        <w:numPr>
          <w:ilvl w:val="0"/>
          <w:numId w:val="1"/>
        </w:numPr>
        <w:shd w:val="clear" w:color="auto" w:fill="auto"/>
        <w:tabs>
          <w:tab w:val="left" w:pos="327"/>
        </w:tabs>
        <w:spacing w:line="240" w:lineRule="auto"/>
        <w:ind w:left="-142" w:firstLine="0"/>
        <w:jc w:val="both"/>
        <w:rPr>
          <w:rStyle w:val="2"/>
        </w:rPr>
      </w:pPr>
      <w:r>
        <w:rPr>
          <w:rStyle w:val="2"/>
        </w:rPr>
        <w:t>минимизация «бытовой» коррупции в сфере деятельности Учреждения.</w:t>
      </w:r>
    </w:p>
    <w:tbl>
      <w:tblPr>
        <w:tblStyle w:val="a3"/>
        <w:tblW w:w="0" w:type="auto"/>
        <w:tblLook w:val="04A0"/>
      </w:tblPr>
      <w:tblGrid>
        <w:gridCol w:w="4786"/>
        <w:gridCol w:w="1972"/>
        <w:gridCol w:w="3380"/>
      </w:tblGrid>
      <w:tr w:rsidR="00893756" w:rsidTr="00EE0BB7">
        <w:tc>
          <w:tcPr>
            <w:tcW w:w="4786" w:type="dxa"/>
          </w:tcPr>
          <w:p w:rsidR="00893756" w:rsidRPr="00F534C9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F534C9">
              <w:rPr>
                <w:b/>
              </w:rPr>
              <w:t>Наименование мероприятия</w:t>
            </w:r>
          </w:p>
        </w:tc>
        <w:tc>
          <w:tcPr>
            <w:tcW w:w="1972" w:type="dxa"/>
          </w:tcPr>
          <w:p w:rsidR="00893756" w:rsidRPr="00F534C9" w:rsidRDefault="00893756" w:rsidP="00EE0BB7">
            <w:pPr>
              <w:spacing w:line="278" w:lineRule="exact"/>
              <w:ind w:left="100" w:firstLine="75"/>
              <w:jc w:val="center"/>
              <w:rPr>
                <w:b/>
              </w:rPr>
            </w:pPr>
            <w:r w:rsidRPr="00F534C9">
              <w:rPr>
                <w:rStyle w:val="41"/>
                <w:rFonts w:eastAsiaTheme="minorEastAsia"/>
                <w:b/>
              </w:rPr>
              <w:t>Срок исполнения</w:t>
            </w:r>
          </w:p>
        </w:tc>
        <w:tc>
          <w:tcPr>
            <w:tcW w:w="3380" w:type="dxa"/>
          </w:tcPr>
          <w:p w:rsidR="00893756" w:rsidRPr="00F534C9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F534C9">
              <w:rPr>
                <w:rStyle w:val="41"/>
                <w:rFonts w:eastAsiaTheme="minorEastAsia"/>
                <w:b/>
              </w:rPr>
              <w:t>Ответственный</w:t>
            </w:r>
          </w:p>
        </w:tc>
      </w:tr>
      <w:tr w:rsidR="00893756" w:rsidTr="00EE0BB7">
        <w:tc>
          <w:tcPr>
            <w:tcW w:w="10138" w:type="dxa"/>
            <w:gridSpan w:val="3"/>
          </w:tcPr>
          <w:p w:rsidR="00893756" w:rsidRPr="009A5737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A5737">
              <w:rPr>
                <w:b/>
              </w:rPr>
              <w:t>1. Организационное обеспечение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120" w:line="240" w:lineRule="exact"/>
              <w:ind w:left="20" w:right="140" w:firstLine="0"/>
              <w:jc w:val="both"/>
            </w:pPr>
            <w:r>
              <w:rPr>
                <w:rStyle w:val="2"/>
              </w:rPr>
              <w:t>1. Обеспечение на регулярной основе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деятельности Комиссии по противодействию коррупции в Учреждении.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Директор, руководители структурных подразделений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60" w:line="240" w:lineRule="exact"/>
              <w:ind w:left="20" w:right="140" w:firstLine="0"/>
              <w:jc w:val="both"/>
            </w:pPr>
            <w:r>
              <w:rPr>
                <w:rStyle w:val="2"/>
              </w:rPr>
              <w:t>2.Обеспечение работы комиссии по соблюдению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требований к служебному поведению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сотрудников Учреждения и урегулированию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конфликта интересов.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директора, специалист по кадрам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64" w:line="240" w:lineRule="exact"/>
              <w:ind w:left="20" w:right="140" w:firstLine="0"/>
              <w:jc w:val="both"/>
            </w:pPr>
            <w:r>
              <w:rPr>
                <w:rStyle w:val="2"/>
              </w:rPr>
              <w:t>3.Обеспечение на постоянной основе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деятельности Попечительского совета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Учреждения.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rPr>
                <w:rStyle w:val="2"/>
              </w:rPr>
              <w:t>4. Проведение совещаний по этическому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 xml:space="preserve">просвещению в целях формирования 1 раз </w:t>
            </w:r>
            <w:proofErr w:type="gramStart"/>
            <w:r>
              <w:rPr>
                <w:rStyle w:val="2"/>
              </w:rPr>
              <w:t>в</w:t>
            </w:r>
            <w:proofErr w:type="gramEnd"/>
            <w:r>
              <w:rPr>
                <w:rStyle w:val="7"/>
              </w:rPr>
              <w:t xml:space="preserve"> </w:t>
            </w:r>
            <w:proofErr w:type="gramStart"/>
            <w:r>
              <w:rPr>
                <w:rStyle w:val="2"/>
              </w:rPr>
              <w:t>нетерпимого</w:t>
            </w:r>
            <w:proofErr w:type="gramEnd"/>
            <w:r>
              <w:rPr>
                <w:rStyle w:val="2"/>
              </w:rPr>
              <w:t xml:space="preserve"> отношения к проявлениям полугодие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коррупции, повышению уровня правосознания</w:t>
            </w:r>
            <w:r>
              <w:rPr>
                <w:rStyle w:val="7"/>
              </w:rPr>
              <w:t xml:space="preserve"> </w:t>
            </w:r>
            <w:r>
              <w:rPr>
                <w:rStyle w:val="2"/>
              </w:rPr>
              <w:t>по недопущению фактов взяточничества.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64" w:line="245" w:lineRule="exact"/>
              <w:ind w:right="40" w:firstLine="0"/>
              <w:jc w:val="both"/>
            </w:pPr>
            <w:r>
              <w:rPr>
                <w:rStyle w:val="2"/>
              </w:rPr>
              <w:t>5.Обеспечение эффективного</w:t>
            </w:r>
            <w:r>
              <w:rPr>
                <w:rStyle w:val="8"/>
              </w:rPr>
              <w:t xml:space="preserve"> </w:t>
            </w:r>
            <w:r>
              <w:rPr>
                <w:rStyle w:val="2"/>
              </w:rPr>
              <w:t>соблюдением сотрудниками</w:t>
            </w:r>
            <w:r>
              <w:rPr>
                <w:rStyle w:val="8"/>
              </w:rPr>
              <w:t xml:space="preserve"> </w:t>
            </w:r>
            <w:r>
              <w:rPr>
                <w:rStyle w:val="2"/>
              </w:rPr>
              <w:t>ограничений, предусмотренных</w:t>
            </w:r>
            <w:r>
              <w:rPr>
                <w:rStyle w:val="8"/>
              </w:rPr>
              <w:t xml:space="preserve"> </w:t>
            </w:r>
            <w:r>
              <w:rPr>
                <w:rStyle w:val="2"/>
              </w:rPr>
              <w:t>законодательством, кодексом служебного поведения работников учреждений</w:t>
            </w:r>
            <w:r>
              <w:rPr>
                <w:rStyle w:val="16"/>
              </w:rPr>
              <w:t xml:space="preserve"> </w:t>
            </w:r>
            <w:r>
              <w:rPr>
                <w:rStyle w:val="2"/>
              </w:rPr>
              <w:t>социального обслуживания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Директор, специалист по кадрам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</w:pPr>
            <w:r>
              <w:t>6.</w:t>
            </w:r>
            <w:r>
              <w:rPr>
                <w:rStyle w:val="2"/>
              </w:rPr>
              <w:t xml:space="preserve"> Размещение административных регламентов предоставления государственных услуг на</w:t>
            </w:r>
            <w:r>
              <w:rPr>
                <w:rStyle w:val="16"/>
              </w:rPr>
              <w:t xml:space="preserve"> </w:t>
            </w:r>
            <w:r>
              <w:rPr>
                <w:rStyle w:val="2"/>
              </w:rPr>
              <w:t>стендах Учреждения.</w:t>
            </w:r>
            <w:r>
              <w:br w:type="page"/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line="240" w:lineRule="exact"/>
              <w:ind w:left="20" w:right="20" w:firstLine="0"/>
              <w:jc w:val="both"/>
            </w:pPr>
            <w:r>
              <w:rPr>
                <w:rStyle w:val="11"/>
              </w:rPr>
              <w:t>7.Ведение учета обращений граждан и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юридических лиц на предмет наличия в них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информации о фактах коррупции со стороны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работников Учреждения, осуществление анализа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указанных обращений.</w:t>
            </w:r>
          </w:p>
          <w:p w:rsidR="00893756" w:rsidRDefault="00893756" w:rsidP="00EE0BB7">
            <w:pPr>
              <w:pStyle w:val="60"/>
              <w:shd w:val="clear" w:color="auto" w:fill="auto"/>
              <w:spacing w:after="124" w:line="245" w:lineRule="exact"/>
              <w:ind w:left="20" w:right="20" w:firstLine="0"/>
              <w:jc w:val="both"/>
            </w:pPr>
            <w:r>
              <w:rPr>
                <w:rStyle w:val="11"/>
              </w:rPr>
              <w:t>Изучение нормативно-правовых актов и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документов информационного характера в сфере</w:t>
            </w:r>
            <w:r>
              <w:rPr>
                <w:rStyle w:val="17"/>
              </w:rPr>
              <w:t xml:space="preserve"> </w:t>
            </w:r>
            <w:r>
              <w:rPr>
                <w:rStyle w:val="11"/>
              </w:rPr>
              <w:t>противодействия коррупции.</w:t>
            </w: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t>Размещение на официальном сайте учреждения информации «Что нужно знать о коррупции?»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постоянно</w:t>
            </w: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rStyle w:val="2"/>
              </w:rPr>
            </w:pPr>
            <w:r>
              <w:rPr>
                <w:rStyle w:val="2"/>
              </w:rPr>
              <w:t>2025 г.</w:t>
            </w: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rStyle w:val="2"/>
              </w:rPr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rStyle w:val="2"/>
              </w:rPr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rStyle w:val="2"/>
              </w:rPr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Специалисты учреждения</w:t>
            </w: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</w:p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10138" w:type="dxa"/>
            <w:gridSpan w:val="3"/>
          </w:tcPr>
          <w:p w:rsidR="00893756" w:rsidRPr="00762DB7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62DB7">
              <w:rPr>
                <w:b/>
              </w:rPr>
              <w:lastRenderedPageBreak/>
              <w:t xml:space="preserve">2. </w:t>
            </w:r>
            <w:proofErr w:type="gramStart"/>
            <w:r w:rsidRPr="00762DB7">
              <w:rPr>
                <w:b/>
              </w:rPr>
              <w:t>Кадровая</w:t>
            </w:r>
            <w:proofErr w:type="gramEnd"/>
            <w:r w:rsidRPr="00762DB7">
              <w:rPr>
                <w:b/>
              </w:rPr>
              <w:t xml:space="preserve"> политики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t>1. 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постоянно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Специалист по кадрам</w:t>
            </w:r>
          </w:p>
        </w:tc>
      </w:tr>
      <w:tr w:rsidR="00893756" w:rsidTr="00EE0BB7">
        <w:tc>
          <w:tcPr>
            <w:tcW w:w="4786" w:type="dxa"/>
          </w:tcPr>
          <w:p w:rsidR="00893756" w:rsidRPr="00E96555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t>2. Внесение изменений и/или дополнений в должностные инструкции лиц, наделяемых функциями предупреждения коррупционных нарушений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Специалист по кадрам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rPr>
                <w:rStyle w:val="11"/>
              </w:rPr>
              <w:t>3.Ознакомление сотрудников с нормативн</w:t>
            </w:r>
            <w:proofErr w:type="gramStart"/>
            <w:r>
              <w:rPr>
                <w:rStyle w:val="11"/>
              </w:rPr>
              <w:t>о-</w:t>
            </w:r>
            <w:proofErr w:type="gramEnd"/>
            <w:r>
              <w:rPr>
                <w:rStyle w:val="11"/>
              </w:rPr>
              <w:t xml:space="preserve"> правовыми и иными актами в сфере</w:t>
            </w:r>
            <w:r>
              <w:rPr>
                <w:rStyle w:val="22"/>
              </w:rPr>
              <w:t xml:space="preserve"> </w:t>
            </w:r>
            <w:r>
              <w:rPr>
                <w:rStyle w:val="11"/>
              </w:rPr>
              <w:t>противодействия коррупции.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Специалист по кадрам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both"/>
            </w:pPr>
            <w:r>
              <w:rPr>
                <w:rStyle w:val="11"/>
              </w:rPr>
              <w:t>4.Проведение с работниками Учреждения</w:t>
            </w:r>
            <w:r>
              <w:rPr>
                <w:rStyle w:val="22"/>
              </w:rPr>
              <w:t xml:space="preserve"> </w:t>
            </w:r>
            <w:r>
              <w:rPr>
                <w:rStyle w:val="11"/>
              </w:rPr>
              <w:t>разъяснительной работы о недопущении</w:t>
            </w:r>
            <w:r>
              <w:rPr>
                <w:rStyle w:val="22"/>
              </w:rPr>
              <w:t xml:space="preserve"> </w:t>
            </w:r>
            <w:r>
              <w:rPr>
                <w:rStyle w:val="11"/>
              </w:rPr>
              <w:t>поведения, которое может восприниматься</w:t>
            </w:r>
            <w:r>
              <w:rPr>
                <w:rStyle w:val="22"/>
              </w:rPr>
              <w:t xml:space="preserve"> </w:t>
            </w:r>
            <w:r>
              <w:rPr>
                <w:rStyle w:val="11"/>
              </w:rPr>
              <w:t>окружающими как обещание или предложение</w:t>
            </w:r>
            <w:r>
              <w:rPr>
                <w:rStyle w:val="22"/>
              </w:rPr>
              <w:t xml:space="preserve"> </w:t>
            </w:r>
            <w:r>
              <w:rPr>
                <w:rStyle w:val="11"/>
              </w:rPr>
              <w:t>дачи взятки либо как согласие принять взятку или как просьба о даче взятки.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Директор, руководители структурных подразделений</w:t>
            </w:r>
          </w:p>
        </w:tc>
      </w:tr>
      <w:tr w:rsidR="00893756" w:rsidTr="00EE0BB7">
        <w:tc>
          <w:tcPr>
            <w:tcW w:w="10138" w:type="dxa"/>
            <w:gridSpan w:val="3"/>
          </w:tcPr>
          <w:p w:rsidR="00893756" w:rsidRPr="009D4327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9D4327">
              <w:rPr>
                <w:b/>
              </w:rPr>
              <w:t xml:space="preserve">3. </w:t>
            </w:r>
            <w:proofErr w:type="spellStart"/>
            <w:r w:rsidRPr="009D4327">
              <w:rPr>
                <w:rStyle w:val="41"/>
                <w:rFonts w:eastAsiaTheme="minorEastAsia"/>
                <w:b/>
              </w:rPr>
              <w:t>Антикоррупционное</w:t>
            </w:r>
            <w:proofErr w:type="spellEnd"/>
            <w:r w:rsidRPr="009D4327">
              <w:rPr>
                <w:rStyle w:val="41"/>
                <w:rFonts w:eastAsiaTheme="minorEastAsia"/>
                <w:b/>
              </w:rPr>
              <w:t xml:space="preserve"> просвещение, образование и пропаганда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284"/>
              </w:tabs>
              <w:spacing w:line="278" w:lineRule="exact"/>
              <w:ind w:left="40" w:right="60" w:firstLine="0"/>
              <w:jc w:val="both"/>
            </w:pPr>
            <w:r>
              <w:rPr>
                <w:rStyle w:val="11"/>
              </w:rPr>
              <w:t>Проведение</w:t>
            </w:r>
            <w:r>
              <w:rPr>
                <w:rStyle w:val="11"/>
              </w:rPr>
              <w:tab/>
              <w:t>мониторинга публикаций в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средствах массовой информации о реализации</w:t>
            </w:r>
            <w:r>
              <w:rPr>
                <w:rStyle w:val="23"/>
              </w:rPr>
              <w:t xml:space="preserve"> </w:t>
            </w:r>
            <w:proofErr w:type="spellStart"/>
            <w:r>
              <w:rPr>
                <w:rStyle w:val="11"/>
              </w:rPr>
              <w:t>антикоррупционной</w:t>
            </w:r>
            <w:proofErr w:type="spellEnd"/>
            <w:r>
              <w:rPr>
                <w:rStyle w:val="11"/>
              </w:rPr>
              <w:t xml:space="preserve"> политики на территории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Псковской области и Российской Федерации с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целью обобщения и внедрения опыта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противодействия коррупции.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284"/>
              </w:tabs>
              <w:spacing w:line="274" w:lineRule="exact"/>
              <w:ind w:left="40" w:right="60" w:firstLine="0"/>
              <w:jc w:val="both"/>
            </w:pPr>
            <w:r>
              <w:rPr>
                <w:rStyle w:val="11"/>
              </w:rPr>
              <w:t>Проведение</w:t>
            </w:r>
            <w:r>
              <w:rPr>
                <w:rStyle w:val="11"/>
              </w:rPr>
              <w:tab/>
              <w:t>разъяснительной работы среди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работников Учреждения о законодательстве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Российской Федерации по борьбе с коррупцией.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Руководители структурных подразделений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1"/>
                <w:numId w:val="1"/>
              </w:numPr>
              <w:shd w:val="clear" w:color="auto" w:fill="auto"/>
              <w:tabs>
                <w:tab w:val="left" w:pos="142"/>
              </w:tabs>
              <w:spacing w:line="278" w:lineRule="exact"/>
              <w:ind w:left="40" w:right="60" w:firstLine="0"/>
              <w:jc w:val="both"/>
            </w:pPr>
            <w:r>
              <w:rPr>
                <w:rStyle w:val="11"/>
              </w:rPr>
              <w:t>Информирование</w:t>
            </w:r>
            <w:r>
              <w:rPr>
                <w:rStyle w:val="11"/>
              </w:rPr>
              <w:tab/>
              <w:t>трудового коллектива о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выявленных фактах коррупции среди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сотрудников Учреждения и мерах, принятых в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целях исключения подобных фактов в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дальнейшей практике.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2138"/>
                <w:tab w:val="left" w:pos="4173"/>
              </w:tabs>
              <w:spacing w:line="278" w:lineRule="exact"/>
              <w:ind w:left="40" w:right="60" w:firstLine="0"/>
              <w:jc w:val="both"/>
            </w:pPr>
            <w:r>
              <w:rPr>
                <w:rStyle w:val="11"/>
              </w:rPr>
              <w:t>4.0перативное информирование сотрудников о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результатах</w:t>
            </w:r>
            <w:r>
              <w:rPr>
                <w:rStyle w:val="11"/>
              </w:rPr>
              <w:tab/>
              <w:t>служебных проверок,</w:t>
            </w:r>
          </w:p>
          <w:p w:rsidR="00893756" w:rsidRDefault="00893756" w:rsidP="00EE0BB7">
            <w:pPr>
              <w:pStyle w:val="60"/>
              <w:shd w:val="clear" w:color="auto" w:fill="auto"/>
              <w:spacing w:line="278" w:lineRule="exact"/>
              <w:ind w:left="40" w:right="60" w:firstLine="0"/>
              <w:jc w:val="both"/>
              <w:rPr>
                <w:rStyle w:val="11"/>
              </w:rPr>
            </w:pPr>
            <w:proofErr w:type="gramStart"/>
            <w:r>
              <w:rPr>
                <w:rStyle w:val="11"/>
              </w:rPr>
              <w:t>обстоятельствах</w:t>
            </w:r>
            <w:proofErr w:type="gramEnd"/>
            <w:r>
              <w:rPr>
                <w:rStyle w:val="11"/>
              </w:rPr>
              <w:t xml:space="preserve"> совершения коррупционных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проступков и мерах по отношению к виновным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лицам.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49521B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49521B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142"/>
              </w:tabs>
              <w:spacing w:line="278" w:lineRule="exact"/>
              <w:ind w:right="60" w:firstLine="0"/>
              <w:jc w:val="both"/>
              <w:rPr>
                <w:rStyle w:val="11"/>
              </w:rPr>
            </w:pPr>
            <w:r>
              <w:rPr>
                <w:rStyle w:val="11"/>
              </w:rPr>
              <w:t>5.Осуществление организационных, разъяснительных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и иных мер по недопущению работниками</w:t>
            </w:r>
            <w:r>
              <w:rPr>
                <w:rStyle w:val="23"/>
              </w:rPr>
              <w:t xml:space="preserve"> </w:t>
            </w:r>
            <w:r>
              <w:rPr>
                <w:rStyle w:val="11"/>
              </w:rPr>
              <w:t>Учреждения поведения, которое может</w:t>
            </w:r>
            <w:r>
              <w:rPr>
                <w:rStyle w:val="26"/>
              </w:rPr>
              <w:t xml:space="preserve"> восприниматься окружающими как обещание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или предложение дачи взятки либо как согласие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принять взятку, либо как просьба о даче взятки.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49521B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49521B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Руководители структурных подразделений</w:t>
            </w:r>
          </w:p>
        </w:tc>
      </w:tr>
      <w:tr w:rsidR="00893756" w:rsidTr="00EE0BB7">
        <w:trPr>
          <w:trHeight w:val="169"/>
        </w:trPr>
        <w:tc>
          <w:tcPr>
            <w:tcW w:w="10138" w:type="dxa"/>
            <w:gridSpan w:val="3"/>
          </w:tcPr>
          <w:p w:rsidR="00893756" w:rsidRPr="00B530FA" w:rsidRDefault="00893756" w:rsidP="00EE0BB7">
            <w:pPr>
              <w:spacing w:line="230" w:lineRule="exact"/>
              <w:jc w:val="center"/>
              <w:rPr>
                <w:b/>
              </w:rPr>
            </w:pPr>
            <w:r w:rsidRPr="00B530FA">
              <w:rPr>
                <w:rStyle w:val="41"/>
                <w:rFonts w:eastAsiaTheme="minorEastAsia"/>
                <w:b/>
              </w:rPr>
              <w:t>4. Обеспечение прозрачности деятельности Учреждения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spacing w:line="269" w:lineRule="exact"/>
              <w:ind w:left="40" w:right="20" w:firstLine="0"/>
              <w:jc w:val="both"/>
              <w:rPr>
                <w:rStyle w:val="11"/>
              </w:rPr>
            </w:pPr>
            <w:r>
              <w:rPr>
                <w:rStyle w:val="26"/>
              </w:rPr>
              <w:t>Поддержка</w:t>
            </w:r>
            <w:r>
              <w:rPr>
                <w:rStyle w:val="26"/>
              </w:rPr>
              <w:tab/>
              <w:t>в актуальном состоянии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официального сайта Учреждения. Публикации в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сети Интернет информации о деятельности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Учреждения.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tabs>
                <w:tab w:val="left" w:pos="0"/>
              </w:tabs>
              <w:spacing w:after="120" w:line="274" w:lineRule="exact"/>
              <w:ind w:left="40" w:right="20" w:firstLine="0"/>
              <w:jc w:val="both"/>
              <w:rPr>
                <w:rStyle w:val="11"/>
              </w:rPr>
            </w:pPr>
            <w:r>
              <w:rPr>
                <w:rStyle w:val="26"/>
              </w:rPr>
              <w:t>Размещение</w:t>
            </w:r>
            <w:r>
              <w:rPr>
                <w:rStyle w:val="26"/>
              </w:rPr>
              <w:tab/>
              <w:t>на стендах и на официальном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сайте Учреждения информации о структуре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центра, нормативно-правовых актах,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 xml:space="preserve">регламентирующих деятельность </w:t>
            </w:r>
            <w:r>
              <w:rPr>
                <w:rStyle w:val="26"/>
              </w:rPr>
              <w:lastRenderedPageBreak/>
              <w:t>Учреждения, о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времени приема руководством, адреса и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телефоны вышестоящих инстанций, перечня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государственных услуг, предоставляемых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Учреждением населению.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83526D">
              <w:rPr>
                <w:rStyle w:val="2"/>
                <w:rFonts w:eastAsiaTheme="minorEastAsia"/>
              </w:rPr>
              <w:lastRenderedPageBreak/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83526D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директора, руководители структурных подразделений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tabs>
                <w:tab w:val="left" w:pos="0"/>
              </w:tabs>
              <w:spacing w:line="274" w:lineRule="exact"/>
              <w:ind w:left="40" w:right="20" w:firstLine="0"/>
              <w:jc w:val="both"/>
              <w:rPr>
                <w:rStyle w:val="11"/>
              </w:rPr>
            </w:pPr>
            <w:r>
              <w:rPr>
                <w:rStyle w:val="26"/>
              </w:rPr>
              <w:lastRenderedPageBreak/>
              <w:t>Прием</w:t>
            </w:r>
            <w:r>
              <w:rPr>
                <w:rStyle w:val="26"/>
              </w:rPr>
              <w:tab/>
              <w:t>устных обращений от граждан и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юридических лиц о конкретных фактах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коррупционной направленности в Учреждении.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83526D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 xml:space="preserve">5 </w:t>
            </w:r>
            <w:r w:rsidRPr="0083526D">
              <w:rPr>
                <w:rStyle w:val="2"/>
                <w:rFonts w:eastAsiaTheme="minorEastAsia"/>
              </w:rPr>
              <w:t>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spacing w:line="274" w:lineRule="exact"/>
              <w:ind w:left="40" w:right="20" w:firstLine="0"/>
              <w:jc w:val="both"/>
              <w:rPr>
                <w:rStyle w:val="11"/>
              </w:rPr>
            </w:pPr>
            <w:r>
              <w:rPr>
                <w:rStyle w:val="26"/>
              </w:rPr>
              <w:t>Информирование</w:t>
            </w:r>
            <w:r>
              <w:rPr>
                <w:rStyle w:val="26"/>
              </w:rPr>
              <w:tab/>
              <w:t>населения района через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средства массовой информации и размещение на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сайте Учреждения информации о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предоставлении мер социальной поддержки и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государственной социальной помощи отдельным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категориям граждан.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83526D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83526D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Заместитель директора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tabs>
                <w:tab w:val="left" w:pos="142"/>
              </w:tabs>
              <w:spacing w:line="264" w:lineRule="exact"/>
              <w:ind w:left="40" w:right="580" w:firstLine="0"/>
              <w:jc w:val="both"/>
              <w:rPr>
                <w:rStyle w:val="11"/>
              </w:rPr>
            </w:pPr>
            <w:r>
              <w:rPr>
                <w:rStyle w:val="26"/>
              </w:rPr>
              <w:t>Проведение</w:t>
            </w:r>
            <w:r>
              <w:rPr>
                <w:rStyle w:val="26"/>
              </w:rPr>
              <w:tab/>
              <w:t>анализа жалоб на действия сотрудников Учреждения на предмет наличия информации о фактах проявления коррупции.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83526D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83526D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893756">
            <w:pPr>
              <w:pStyle w:val="60"/>
              <w:numPr>
                <w:ilvl w:val="2"/>
                <w:numId w:val="1"/>
              </w:numPr>
              <w:shd w:val="clear" w:color="auto" w:fill="auto"/>
              <w:tabs>
                <w:tab w:val="left" w:pos="142"/>
              </w:tabs>
              <w:spacing w:after="147" w:line="264" w:lineRule="exact"/>
              <w:ind w:left="40" w:firstLine="0"/>
              <w:jc w:val="both"/>
              <w:rPr>
                <w:rStyle w:val="26"/>
              </w:rPr>
            </w:pPr>
            <w:r>
              <w:rPr>
                <w:rStyle w:val="26"/>
              </w:rPr>
              <w:t>Принятие</w:t>
            </w:r>
            <w:r>
              <w:rPr>
                <w:rStyle w:val="26"/>
              </w:rPr>
              <w:tab/>
              <w:t>мер, направленных на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предупреждение фактов проявления</w:t>
            </w:r>
            <w:r>
              <w:rPr>
                <w:rStyle w:val="27"/>
              </w:rPr>
              <w:t xml:space="preserve"> </w:t>
            </w:r>
            <w:r>
              <w:rPr>
                <w:rStyle w:val="26"/>
              </w:rPr>
              <w:t>коррупции.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83526D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83526D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10138" w:type="dxa"/>
            <w:gridSpan w:val="3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4"/>
                <w:rFonts w:eastAsiaTheme="minorEastAsia"/>
                <w:b/>
              </w:rPr>
              <w:t>5.</w:t>
            </w:r>
            <w:r w:rsidRPr="003B48E1">
              <w:rPr>
                <w:rStyle w:val="4"/>
                <w:rFonts w:eastAsiaTheme="minorEastAsia"/>
                <w:b/>
              </w:rPr>
              <w:t>Осуществление контрольных функций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68" w:line="274" w:lineRule="exact"/>
              <w:ind w:left="20" w:right="20" w:firstLine="0"/>
              <w:jc w:val="both"/>
              <w:rPr>
                <w:rStyle w:val="26"/>
              </w:rPr>
            </w:pPr>
            <w:r>
              <w:rPr>
                <w:rStyle w:val="26"/>
              </w:rPr>
              <w:t xml:space="preserve">1.Осуществление систематического </w:t>
            </w:r>
            <w:proofErr w:type="gramStart"/>
            <w:r>
              <w:rPr>
                <w:rStyle w:val="26"/>
              </w:rPr>
              <w:t>контроля за</w:t>
            </w:r>
            <w:proofErr w:type="gramEnd"/>
            <w:r>
              <w:rPr>
                <w:rStyle w:val="26"/>
              </w:rPr>
              <w:t xml:space="preserve"> соблюдением порядка рассмотрения обращений граждан и анализа их содержания, а так же учет принятых мер по своевременному выявлению и устранению причин нарушения прав и законных интересов граждан в соответствии с положениями Федерального закона от 02.05.2006 г. №59 «О порядке рассмотрения обращений граждан Российской Федерации».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</w:t>
            </w:r>
            <w:proofErr w:type="gramStart"/>
            <w:r>
              <w:rPr>
                <w:rStyle w:val="2"/>
              </w:rPr>
              <w:t>.п</w:t>
            </w:r>
            <w:proofErr w:type="gramEnd"/>
            <w:r>
              <w:rPr>
                <w:rStyle w:val="2"/>
              </w:rPr>
              <w:t>о мере поступления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52" w:line="264" w:lineRule="exact"/>
              <w:ind w:left="20" w:right="20" w:firstLine="0"/>
              <w:jc w:val="both"/>
              <w:rPr>
                <w:rStyle w:val="26"/>
              </w:rPr>
            </w:pPr>
            <w:r>
              <w:rPr>
                <w:rStyle w:val="26"/>
              </w:rPr>
              <w:t>2.Проведение анкетирования клиентов Учреждения по вопросам удовлетворенности качеством и организацией предоставления социальных услуг.</w:t>
            </w:r>
          </w:p>
        </w:tc>
        <w:tc>
          <w:tcPr>
            <w:tcW w:w="1972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rPr>
                <w:rStyle w:val="2"/>
              </w:rPr>
              <w:t>2025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Руководители структурных подразделений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line="274" w:lineRule="exact"/>
              <w:ind w:left="20" w:right="20" w:firstLine="0"/>
              <w:jc w:val="both"/>
            </w:pPr>
            <w:r>
              <w:rPr>
                <w:rStyle w:val="26"/>
              </w:rPr>
              <w:t xml:space="preserve">3.Организация эффективного </w:t>
            </w:r>
            <w:proofErr w:type="gramStart"/>
            <w:r>
              <w:rPr>
                <w:rStyle w:val="26"/>
              </w:rPr>
              <w:t>контроля за</w:t>
            </w:r>
            <w:proofErr w:type="gramEnd"/>
            <w:r>
              <w:rPr>
                <w:rStyle w:val="26"/>
              </w:rPr>
              <w:t xml:space="preserve"> соблюдением законодательства о защите</w:t>
            </w:r>
          </w:p>
          <w:p w:rsidR="00893756" w:rsidRDefault="00893756" w:rsidP="00EE0BB7">
            <w:pPr>
              <w:pStyle w:val="60"/>
              <w:shd w:val="clear" w:color="auto" w:fill="auto"/>
              <w:spacing w:line="274" w:lineRule="exact"/>
              <w:ind w:left="20" w:right="20" w:firstLine="0"/>
              <w:jc w:val="both"/>
              <w:rPr>
                <w:rStyle w:val="26"/>
              </w:rPr>
            </w:pPr>
            <w:r>
              <w:rPr>
                <w:rStyle w:val="35"/>
              </w:rPr>
              <w:t>персональных данных сотрудников и клиентов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Учреждения.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D158CA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D158CA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Директор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after="113" w:line="269" w:lineRule="exact"/>
              <w:ind w:left="20" w:right="20" w:firstLine="0"/>
              <w:jc w:val="both"/>
              <w:rPr>
                <w:rStyle w:val="26"/>
              </w:rPr>
            </w:pPr>
            <w:r>
              <w:rPr>
                <w:rStyle w:val="35"/>
              </w:rPr>
              <w:t>4.Осуществление контроля в Учреждении за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соблюдением Федерального закона от 05.04.2013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г. № 44-ФЗ «О контрактной системе в сфере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закупок товаров, работ услуг для обеспечения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государственных и муниципальных нужд».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D158CA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D158CA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Главный бухгалтер</w:t>
            </w:r>
          </w:p>
        </w:tc>
      </w:tr>
      <w:tr w:rsidR="00893756" w:rsidTr="00EE0BB7">
        <w:tc>
          <w:tcPr>
            <w:tcW w:w="4786" w:type="dxa"/>
          </w:tcPr>
          <w:p w:rsidR="00893756" w:rsidRDefault="00893756" w:rsidP="00EE0BB7">
            <w:pPr>
              <w:pStyle w:val="60"/>
              <w:shd w:val="clear" w:color="auto" w:fill="auto"/>
              <w:spacing w:line="274" w:lineRule="exact"/>
              <w:ind w:left="20" w:right="20" w:firstLine="0"/>
              <w:jc w:val="both"/>
              <w:rPr>
                <w:rStyle w:val="26"/>
              </w:rPr>
            </w:pPr>
            <w:r>
              <w:rPr>
                <w:rStyle w:val="35"/>
              </w:rPr>
              <w:t>5.Проведение служебных проверок по ставшим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известными фактам коррупционных проявлений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в Учреждении, в</w:t>
            </w:r>
            <w:r>
              <w:rPr>
                <w:rStyle w:val="105pt0pt"/>
              </w:rPr>
              <w:t xml:space="preserve"> </w:t>
            </w:r>
            <w:r w:rsidRPr="009D4327">
              <w:rPr>
                <w:rStyle w:val="105pt0pt"/>
                <w:sz w:val="24"/>
                <w:szCs w:val="24"/>
              </w:rPr>
              <w:t>том</w:t>
            </w:r>
            <w:r>
              <w:rPr>
                <w:rStyle w:val="35"/>
              </w:rPr>
              <w:t xml:space="preserve"> числе на основании</w:t>
            </w:r>
            <w:r>
              <w:rPr>
                <w:rStyle w:val="39"/>
              </w:rPr>
              <w:t xml:space="preserve"> </w:t>
            </w:r>
            <w:r>
              <w:rPr>
                <w:rStyle w:val="35"/>
              </w:rPr>
              <w:t>публикаций в средствах массовой информации</w:t>
            </w:r>
          </w:p>
        </w:tc>
        <w:tc>
          <w:tcPr>
            <w:tcW w:w="1972" w:type="dxa"/>
          </w:tcPr>
          <w:p w:rsidR="00893756" w:rsidRDefault="00893756" w:rsidP="00EE0BB7">
            <w:pPr>
              <w:jc w:val="center"/>
            </w:pPr>
            <w:r w:rsidRPr="00D158CA">
              <w:rPr>
                <w:rStyle w:val="2"/>
                <w:rFonts w:eastAsiaTheme="minorEastAsia"/>
              </w:rPr>
              <w:t>202</w:t>
            </w:r>
            <w:r>
              <w:rPr>
                <w:rStyle w:val="2"/>
                <w:rFonts w:eastAsiaTheme="minorEastAsia"/>
              </w:rPr>
              <w:t>5</w:t>
            </w:r>
            <w:r w:rsidRPr="00D158CA">
              <w:rPr>
                <w:rStyle w:val="2"/>
                <w:rFonts w:eastAsiaTheme="minorEastAsia"/>
              </w:rPr>
              <w:t xml:space="preserve"> г.</w:t>
            </w:r>
          </w:p>
        </w:tc>
        <w:tc>
          <w:tcPr>
            <w:tcW w:w="3380" w:type="dxa"/>
          </w:tcPr>
          <w:p w:rsidR="00893756" w:rsidRDefault="00893756" w:rsidP="00EE0BB7">
            <w:pPr>
              <w:pStyle w:val="60"/>
              <w:shd w:val="clear" w:color="auto" w:fill="auto"/>
              <w:tabs>
                <w:tab w:val="left" w:pos="327"/>
              </w:tabs>
              <w:spacing w:line="240" w:lineRule="auto"/>
              <w:ind w:firstLine="0"/>
              <w:jc w:val="center"/>
            </w:pPr>
            <w:r>
              <w:t>Руководители структурных подразделений</w:t>
            </w:r>
          </w:p>
        </w:tc>
      </w:tr>
    </w:tbl>
    <w:p w:rsidR="00893756" w:rsidRDefault="00893756" w:rsidP="00893756">
      <w:pPr>
        <w:pStyle w:val="60"/>
        <w:shd w:val="clear" w:color="auto" w:fill="auto"/>
        <w:tabs>
          <w:tab w:val="left" w:pos="327"/>
        </w:tabs>
        <w:spacing w:line="240" w:lineRule="auto"/>
        <w:ind w:firstLine="0"/>
        <w:jc w:val="both"/>
        <w:sectPr w:rsidR="00893756" w:rsidSect="002675D5">
          <w:pgSz w:w="11905" w:h="16837"/>
          <w:pgMar w:top="709" w:right="567" w:bottom="709" w:left="1134" w:header="0" w:footer="3" w:gutter="0"/>
          <w:cols w:space="720"/>
          <w:noEndnote/>
          <w:docGrid w:linePitch="360"/>
        </w:sectPr>
      </w:pPr>
    </w:p>
    <w:p w:rsidR="008E3745" w:rsidRDefault="004449ED"/>
    <w:sectPr w:rsidR="008E3745" w:rsidSect="00A0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F4E"/>
    <w:multiLevelType w:val="multilevel"/>
    <w:tmpl w:val="FD86BE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3756"/>
    <w:rsid w:val="00242B2F"/>
    <w:rsid w:val="004449ED"/>
    <w:rsid w:val="00893756"/>
    <w:rsid w:val="00A034FB"/>
    <w:rsid w:val="00B458E5"/>
    <w:rsid w:val="00FD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93756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937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_"/>
    <w:basedOn w:val="a0"/>
    <w:link w:val="60"/>
    <w:rsid w:val="008937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60"/>
    <w:basedOn w:val="a"/>
    <w:link w:val="a6"/>
    <w:rsid w:val="00893756"/>
    <w:pPr>
      <w:shd w:val="clear" w:color="auto" w:fill="FFFFFF"/>
      <w:spacing w:after="0" w:line="302" w:lineRule="exact"/>
      <w:ind w:hanging="454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">
    <w:name w:val="Основной текст2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">
    <w:name w:val="Заголовок №4"/>
    <w:basedOn w:val="a0"/>
    <w:rsid w:val="00893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893756"/>
    <w:rPr>
      <w:b/>
      <w:bCs/>
      <w:i w:val="0"/>
      <w:iCs w:val="0"/>
      <w:smallCaps w:val="0"/>
      <w:strike w:val="0"/>
      <w:spacing w:val="0"/>
    </w:rPr>
  </w:style>
  <w:style w:type="character" w:customStyle="1" w:styleId="40">
    <w:name w:val="Основной текст4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">
    <w:name w:val="Основной текст (4)"/>
    <w:basedOn w:val="a0"/>
    <w:rsid w:val="00893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">
    <w:name w:val="Основной текст8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1">
    <w:name w:val="Основной текст11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6">
    <w:name w:val="Основной текст16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7">
    <w:name w:val="Основной текст17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">
    <w:name w:val="Основной текст22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3">
    <w:name w:val="Основной текст23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26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7">
    <w:name w:val="Основной текст27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">
    <w:name w:val="Основной текст35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6"/>
    <w:rsid w:val="00893756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05pt0pt">
    <w:name w:val="Основной текст + 10;5 pt;Интервал 0 pt"/>
    <w:basedOn w:val="a6"/>
    <w:rsid w:val="00893756"/>
    <w:rPr>
      <w:b w:val="0"/>
      <w:bCs w:val="0"/>
      <w:i w:val="0"/>
      <w:iCs w:val="0"/>
      <w:smallCaps w:val="0"/>
      <w:strike w:val="0"/>
      <w:spacing w:val="1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Галина</cp:lastModifiedBy>
  <cp:revision>2</cp:revision>
  <dcterms:created xsi:type="dcterms:W3CDTF">2025-03-21T06:40:00Z</dcterms:created>
  <dcterms:modified xsi:type="dcterms:W3CDTF">2025-03-21T06:40:00Z</dcterms:modified>
</cp:coreProperties>
</file>